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3E" w14:textId="20074FBF" w:rsidR="00084C01" w:rsidRPr="001055D3" w:rsidRDefault="00084C01" w:rsidP="00084C0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1055D3">
        <w:rPr>
          <w:rFonts w:ascii="Arial" w:hAnsi="Arial" w:cs="Arial"/>
          <w:color w:val="000000"/>
          <w:sz w:val="20"/>
          <w:szCs w:val="20"/>
        </w:rPr>
        <w:t>[</w:t>
      </w:r>
      <w:r w:rsidRPr="001055D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1055D3">
        <w:rPr>
          <w:rFonts w:ascii="Arial" w:hAnsi="Arial" w:cs="Arial"/>
          <w:color w:val="000000"/>
          <w:sz w:val="20"/>
          <w:szCs w:val="20"/>
        </w:rPr>
        <w:t>], dnia [</w:t>
      </w:r>
      <w:r w:rsidRPr="001055D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1055D3">
        <w:rPr>
          <w:rFonts w:ascii="Arial" w:hAnsi="Arial" w:cs="Arial"/>
          <w:color w:val="000000"/>
          <w:sz w:val="20"/>
          <w:szCs w:val="20"/>
        </w:rPr>
        <w:t>] r.</w:t>
      </w:r>
    </w:p>
    <w:p w14:paraId="6D198C01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D0484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3030F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D93EC1" w14:textId="4EDEF7F5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Sąd Okręgowy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6491F98" w14:textId="291EF8F9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4E4DEDDF" w14:textId="34AD174D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EAB742F" w14:textId="7CEE801E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294DF54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448727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BBD48" w14:textId="5179511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7957A2" w14:textId="16149F7B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623D1F3" w14:textId="6DA94653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73A0091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734715F" w14:textId="78570B2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EE3A48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B3E9DDF" w14:textId="1DC45EF8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</w:t>
      </w:r>
      <w:r w:rsidR="00CC423D"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3B32F3" w14:textId="0806BE91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61E844C" w14:textId="04F274AA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BC6204B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AD19810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5C38E3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334C6A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Pozew o rozwód</w:t>
      </w:r>
    </w:p>
    <w:p w14:paraId="5D074B15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D856E4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Działając w imieniu własnym niniejszym wnoszę o:</w:t>
      </w:r>
    </w:p>
    <w:p w14:paraId="358A691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9EF0974" w14:textId="5FC5C53D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1. rozwiązanie małżeństwa Powoda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 pozwanym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zawartego w dniu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r. w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], przez 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rozwód z wyłącznej winy pozwanego.</w:t>
      </w:r>
    </w:p>
    <w:p w14:paraId="024A560D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2. Przyznanie Powodowi wykonywania władzy rodzicielskiej nad małoletnimi dziećmi stron: </w:t>
      </w:r>
    </w:p>
    <w:p w14:paraId="78D3D8F5" w14:textId="5C9807AB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a)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urodzonym w dniu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r. w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], </w:t>
      </w:r>
    </w:p>
    <w:p w14:paraId="72371D99" w14:textId="7EA99D60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b)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urodzonym w dniu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r. w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], </w:t>
      </w:r>
    </w:p>
    <w:p w14:paraId="47776B65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z ustaleniem, iż miejscem zamieszkania małoletnich dzieci będzie każdorazowe miejsce zamieszkania powódki.</w:t>
      </w:r>
    </w:p>
    <w:p w14:paraId="4B5FE26C" w14:textId="0E8F339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3. ustalenie kontaktów pozwanego z małoletnimi dziećmi stron:</w:t>
      </w:r>
      <w:r w:rsidR="001D303E">
        <w:rPr>
          <w:rFonts w:ascii="Arial" w:hAnsi="Arial" w:cs="Arial"/>
          <w:color w:val="000000"/>
          <w:sz w:val="20"/>
          <w:szCs w:val="20"/>
        </w:rPr>
        <w:t xml:space="preserve"> (</w:t>
      </w:r>
      <w:r w:rsidR="001D303E" w:rsidRPr="001D303E">
        <w:rPr>
          <w:rFonts w:ascii="Arial" w:hAnsi="Arial" w:cs="Arial"/>
          <w:i/>
          <w:iCs/>
          <w:color w:val="000000"/>
          <w:sz w:val="20"/>
          <w:szCs w:val="20"/>
        </w:rPr>
        <w:t>przykładowe ustalenia dotyczące kontaktów z dziećmi</w:t>
      </w:r>
      <w:r w:rsidR="001D303E">
        <w:rPr>
          <w:rFonts w:ascii="Arial" w:hAnsi="Arial" w:cs="Arial"/>
          <w:color w:val="000000"/>
          <w:sz w:val="20"/>
          <w:szCs w:val="20"/>
        </w:rPr>
        <w:t>)</w:t>
      </w:r>
    </w:p>
    <w:p w14:paraId="387E362E" w14:textId="75F8DF99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co drugi weekend od piątku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niedzieli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w ten sposób, iż pozwany będzie odbierał małoletnie dzieci z miejsca zamieszkania Powoda oraz będzie odwozić małoletnie dzieci do miejsca zamieszkania Powoda;</w:t>
      </w:r>
    </w:p>
    <w:p w14:paraId="5CF1609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b) Boże Narodzenie naprzemiennie:</w:t>
      </w:r>
    </w:p>
    <w:p w14:paraId="331397E9" w14:textId="7EC01238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począwszy od Wigilii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Pierwszego Święta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w pierwszym roku od daty orzeczenia rozwodu,</w:t>
      </w:r>
    </w:p>
    <w:p w14:paraId="11B7A6AE" w14:textId="10367CDE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w kolejnym roku od Pierwszego Święta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Drugiego Święta do godz. 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4D821D4E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c) Wielkanoc naprzemiennie:</w:t>
      </w:r>
    </w:p>
    <w:p w14:paraId="13AB06BD" w14:textId="44807BA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począwszy od Wielkiej Soboty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Wielkiej Niedzieli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w pierwszym roku od daty orzeczenia rozwodu,</w:t>
      </w:r>
    </w:p>
    <w:p w14:paraId="232E4C7D" w14:textId="07634C2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w kolejnym roku od Wielkiej Niedzieli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do wtorku do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42392A5B" w14:textId="2FCD92D0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d) Sylwester – naprzemiennie – od godz.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w Sylwestra do 2 stycznia do godz. 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 począwszy od pierwszego roku od daty orzeczenia rozwodu.</w:t>
      </w:r>
    </w:p>
    <w:p w14:paraId="261AC1D2" w14:textId="61266DC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lastRenderedPageBreak/>
        <w:t xml:space="preserve">4. zasądzenie od pozwanego na rzecz małoletnich dzieci stron tytułem 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alimentów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zł miesięcznie (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[…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)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 zł 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 xml:space="preserve">na rzecz małoletniej/małoletniego </w:t>
      </w:r>
      <w:r w:rsidRPr="00013CA0">
        <w:rPr>
          <w:rFonts w:ascii="Arial" w:hAnsi="Arial" w:cs="Arial"/>
          <w:color w:val="000000"/>
          <w:sz w:val="20"/>
          <w:szCs w:val="20"/>
        </w:rPr>
        <w:t>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imię i nazwisko pierwszego dziecka</w:t>
      </w:r>
      <w:r w:rsidRPr="00013CA0">
        <w:rPr>
          <w:rFonts w:ascii="Arial" w:hAnsi="Arial" w:cs="Arial"/>
          <w:color w:val="000000"/>
          <w:sz w:val="20"/>
          <w:szCs w:val="20"/>
        </w:rPr>
        <w:t>],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zł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 xml:space="preserve"> na rzecz małoletniej/małoletniego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imię i nazwisko drugiego dziecka</w:t>
      </w:r>
      <w:r w:rsidRPr="00013CA0">
        <w:rPr>
          <w:rFonts w:ascii="Arial" w:hAnsi="Arial" w:cs="Arial"/>
          <w:color w:val="000000"/>
          <w:sz w:val="20"/>
          <w:szCs w:val="20"/>
        </w:rPr>
        <w:t>]), płatnej do rąk matki małoletnich do dnia 10 każdego miesiąca z góry, z ustawowymi odsetkami w razie opóźnienia w płatności którejkolwiek z rat.</w:t>
      </w:r>
    </w:p>
    <w:p w14:paraId="6B8A6A2E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5. odstąpienie od orzekania o sposobie korzystania ze wspólnego mieszkania.</w:t>
      </w:r>
    </w:p>
    <w:p w14:paraId="38185F32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6. przeprowadzenie dowodu z przesłuchania stron na potwierdzenie faktu trwałego i zupełnego rozkładu pożycia małżeńskiego stron, wyłącznej winy pozwanego, w tym niewierności małżeńskiej pozwanego, braku zagrożenia dobru wspólnych małoletnich dzieci stron na skutek orzeczenia rozwodu, wysokości wydatków ponoszonych na utrzymanie małoletnich dzieci stron.</w:t>
      </w:r>
    </w:p>
    <w:p w14:paraId="1A08DE01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7. przeprowadzenie dowodu z przesłuchania świadka:</w:t>
      </w:r>
    </w:p>
    <w:p w14:paraId="613981DC" w14:textId="2FAEB35A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(adres do wezwania: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]) na potwierdzenie faktu, iż orzeczenie rozwodu nie zagraża dobru wspólnych małoletnich dzieci stron.</w:t>
      </w:r>
    </w:p>
    <w:p w14:paraId="7637C94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8. przeprowadzenie dowodu z dokumentów:</w:t>
      </w:r>
    </w:p>
    <w:p w14:paraId="5531D2B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odpisu skróconego aktu małżeństwa na potwierdzenie faktu, iż strony pozostają w związku małżeńskim;</w:t>
      </w:r>
    </w:p>
    <w:p w14:paraId="736E2845" w14:textId="2F1A1285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odpisu skróconego aktu urodzenia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640BE530" w14:textId="30A402D4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- odpisu skróconego aktu urodzenia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],</w:t>
      </w:r>
    </w:p>
    <w:p w14:paraId="376441AC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ww. na potwierdzenie faktu, iż z małżeństwa stron pochodzą wspólne małoletnie dzieci.</w:t>
      </w:r>
    </w:p>
    <w:p w14:paraId="1C383828" w14:textId="68CE66D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9. zasądzenia od pozwanego na rzecz Powoda alimentów w kwocie 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 zł;</w:t>
      </w:r>
    </w:p>
    <w:p w14:paraId="33CF13C0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10. zasądzenie od pozwanego na rzecz Powoda kosztów procesu, w tym kosztów zastępstwa procesowego wg norm przepisanych.</w:t>
      </w:r>
    </w:p>
    <w:p w14:paraId="2A356F96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F06A83B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Uzasadnienie</w:t>
      </w:r>
    </w:p>
    <w:p w14:paraId="1D70B800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sz w:val="20"/>
          <w:szCs w:val="20"/>
        </w:rPr>
      </w:pPr>
    </w:p>
    <w:p w14:paraId="084FA64E" w14:textId="77777777" w:rsidR="00084C01" w:rsidRPr="00013CA0" w:rsidRDefault="00084C01" w:rsidP="00084C01">
      <w:pPr>
        <w:pStyle w:val="prasa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I. Stan faktyczny</w:t>
      </w:r>
    </w:p>
    <w:p w14:paraId="72ABAAB1" w14:textId="5DA6AE2D" w:rsidR="00084C01" w:rsidRPr="00013CA0" w:rsidRDefault="00A54F8E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Wskazujemy, kiedy strony zawarły związek małżeński, ile mają wspólnych dzieci, czy strony zawierały umowę majątkową małżeńską.</w:t>
      </w:r>
    </w:p>
    <w:p w14:paraId="3EC03685" w14:textId="41DE6820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EF86DA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B935145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DA1A77E" w14:textId="77777777" w:rsidR="00084C01" w:rsidRPr="00013CA0" w:rsidRDefault="00084C01" w:rsidP="00084C01">
      <w:pPr>
        <w:pStyle w:val="prasa"/>
        <w:spacing w:before="0" w:after="0" w:line="240" w:lineRule="auto"/>
        <w:ind w:right="30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II. Wyłączna wina pozwanego</w:t>
      </w:r>
    </w:p>
    <w:p w14:paraId="6DA38E66" w14:textId="00B8B193" w:rsidR="00084C01" w:rsidRPr="00013CA0" w:rsidRDefault="00A54F8E" w:rsidP="00084C01">
      <w:pPr>
        <w:pStyle w:val="prasa"/>
        <w:spacing w:before="0" w:after="0" w:line="24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Uzasadniamy również zupełny i trwały rozkład pożycia małżeńskiego</w:t>
      </w:r>
    </w:p>
    <w:p w14:paraId="369AC230" w14:textId="71482A06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A186AE6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5C9F3FD" w14:textId="77777777" w:rsidR="00084C01" w:rsidRPr="00013CA0" w:rsidRDefault="00084C01" w:rsidP="00084C01">
      <w:pPr>
        <w:pStyle w:val="prasa"/>
        <w:spacing w:before="0" w:after="0" w:line="264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III. Władza rodzicielska nad wspólnymi małoletnimi dziećmi stron, miejsce zamieszkania dziecka, kontakty z dzieckiem</w:t>
      </w:r>
    </w:p>
    <w:p w14:paraId="6FA2031B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55E069D" w14:textId="3F9871D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3308CC6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8957CAB" w14:textId="77777777" w:rsidR="00084C01" w:rsidRPr="00013CA0" w:rsidRDefault="00084C01" w:rsidP="00084C01">
      <w:pPr>
        <w:pStyle w:val="Standard"/>
        <w:spacing w:after="0" w:line="264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IV. Roszczenie alimentacyjne</w:t>
      </w:r>
    </w:p>
    <w:p w14:paraId="3F56462D" w14:textId="13D46D36" w:rsidR="0082496F" w:rsidRPr="00013CA0" w:rsidRDefault="004B0357" w:rsidP="00084C01">
      <w:pPr>
        <w:pStyle w:val="Standard"/>
        <w:spacing w:after="0" w:line="264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Wskazujemy kwotę miesięcznych alimentów na każde dziecko, wskazujemy koszty utrzymania dzieci (np. ubrania, żywność, koszty związane z higieną, leki, przybory szkolne, koszty transportu).</w:t>
      </w:r>
    </w:p>
    <w:p w14:paraId="09DC85F7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C0C0009" w14:textId="2B1E4E60" w:rsidR="00084C01" w:rsidRPr="00013CA0" w:rsidRDefault="00084C01" w:rsidP="00084C01">
      <w:pPr>
        <w:pStyle w:val="Standard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  <w:t>[</w:t>
      </w:r>
      <w:r w:rsidR="0082496F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54376F8E" w14:textId="77777777" w:rsidR="0082496F" w:rsidRPr="00013CA0" w:rsidRDefault="0082496F" w:rsidP="00084C01">
      <w:pPr>
        <w:pStyle w:val="Standard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36A5906" w14:textId="5F8424E3" w:rsidR="00084C01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V. Uzasadnienie wniosku o zwolnienie Powódki od obowiązku ponoszenia opłaty od pozwu</w:t>
      </w:r>
    </w:p>
    <w:p w14:paraId="58E8F1B2" w14:textId="77777777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53DDF1" w14:textId="23B10B92" w:rsidR="0082496F" w:rsidRPr="00013CA0" w:rsidRDefault="0082496F" w:rsidP="001D303E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Powódka nie jest w stanie uiścić opłaty sądowej od pozwu bez uszczerbku utrzymania koniecznego dla siebie i rodziny. Szczegółowe informacje dotyczące aktualnej sytuacji majątkowej Powódki zawarte są w załączonym do pozwu oświadczeniu o stanie majątkowym i rodzinnym – stosownie do art. 102 ust. 2 ustawy o kosztach sądowych w sprawach cywilnych.</w:t>
      </w:r>
    </w:p>
    <w:p w14:paraId="0E5DA05A" w14:textId="77777777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</w:p>
    <w:p w14:paraId="20CBF1F5" w14:textId="31A02BA3" w:rsidR="0082496F" w:rsidRPr="00013CA0" w:rsidRDefault="0082496F" w:rsidP="001D303E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Powódka zamieszkuje obecnie razem  z dwójką małoletnich dzieci. Z tytułu wykonywanej pracy zarobkowej Powódka otrzymuje miesięczne wynagrodzenie w wysokości […] zł netto. Z uwagi na posiadanie dzieci Powódka otrzymuje również miesięczne świadczenie rodzicielskie w wysokości 800,00 zł na każde z dzieci, co miesięcznie daje kwotę w wysokości 1 600,00 zł.</w:t>
      </w:r>
    </w:p>
    <w:p w14:paraId="46169100" w14:textId="77777777" w:rsidR="0082496F" w:rsidRPr="00013CA0" w:rsidRDefault="0082496F" w:rsidP="0082496F">
      <w:pPr>
        <w:pStyle w:val="prasa"/>
        <w:spacing w:before="0" w:after="0" w:line="360" w:lineRule="auto"/>
        <w:ind w:right="30"/>
        <w:rPr>
          <w:rFonts w:ascii="Arial" w:hAnsi="Arial" w:cs="Arial"/>
          <w:color w:val="000000"/>
          <w:sz w:val="20"/>
          <w:szCs w:val="20"/>
        </w:rPr>
      </w:pPr>
    </w:p>
    <w:p w14:paraId="3887A41F" w14:textId="3EBBFDC6" w:rsidR="0082496F" w:rsidRPr="00013CA0" w:rsidRDefault="0082496F" w:rsidP="001D303E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Strony ponadto obciąża kredyt hipoteczny, którego miesięczna rata stanowi kwotę w wysokości […] zł. Dodatkowo Powódka ma na utrzymaniu dwójkę małoletnich dzieci,</w:t>
      </w:r>
      <w:r w:rsidR="00A54F8E" w:rsidRPr="00013CA0">
        <w:rPr>
          <w:rFonts w:ascii="Arial" w:hAnsi="Arial" w:cs="Arial"/>
          <w:color w:val="000000"/>
          <w:sz w:val="20"/>
          <w:szCs w:val="20"/>
        </w:rPr>
        <w:t xml:space="preserve"> na których miesięczne utrzymanie Powódka przeznacza średnio kwotę w wysokości około […] zł. Nie można zapominać także o rachunkach za energie elektryczną, gaz, wywóz nieczystości, ubezpieczeniu samochodu, który służy Powódce jako środek transportu do pracy i odwożenia dzieci do szkoły. Wszystkie te wydatki Powódka pokrywa samodzielnie, bowiem pozwany od miesiąca […] nie partycypuje w żaden sposób w tych wydatkach. Z uwagi na powyższe Powódka nie posiada również żadnych oszczędności, które mogłaby przeznaczyć na pokrycie opłaty od pozwu</w:t>
      </w:r>
    </w:p>
    <w:p w14:paraId="04039758" w14:textId="77777777" w:rsidR="0082496F" w:rsidRPr="00013CA0" w:rsidRDefault="0082496F" w:rsidP="00084C01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E6097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*****</w:t>
      </w:r>
    </w:p>
    <w:p w14:paraId="3106866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5F0BA3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Powód wskazuje, iż strony nie podejmowały prób mediacji, ani innego pozasądowego sposobu rozwiązania sprawy, gdyż w ocenie Powoda niemożliwa jest restytucja związku małżeńskiego.</w:t>
      </w:r>
    </w:p>
    <w:p w14:paraId="734E4D78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DFEEBF5" w14:textId="77777777" w:rsidR="00084C01" w:rsidRPr="00013CA0" w:rsidRDefault="00084C01" w:rsidP="00084C01">
      <w:pPr>
        <w:pStyle w:val="Standard"/>
        <w:spacing w:after="0" w:line="264" w:lineRule="auto"/>
        <w:rPr>
          <w:rFonts w:ascii="Arial" w:hAnsi="Arial" w:cs="Arial"/>
          <w:sz w:val="20"/>
          <w:szCs w:val="20"/>
        </w:rPr>
      </w:pPr>
    </w:p>
    <w:p w14:paraId="58A4D58C" w14:textId="3309D1F1" w:rsidR="00084C01" w:rsidRPr="00013CA0" w:rsidRDefault="0082496F" w:rsidP="0082496F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  <w:t>……………….</w:t>
      </w:r>
    </w:p>
    <w:p w14:paraId="7D55F2C1" w14:textId="08FCA5B6" w:rsidR="0082496F" w:rsidRPr="00013CA0" w:rsidRDefault="0082496F" w:rsidP="0082496F">
      <w:pPr>
        <w:pStyle w:val="Standard"/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</w:r>
      <w:r w:rsidRPr="00013CA0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013CA0">
        <w:rPr>
          <w:rFonts w:ascii="Arial" w:hAnsi="Arial" w:cs="Arial"/>
          <w:bCs/>
          <w:sz w:val="20"/>
          <w:szCs w:val="20"/>
        </w:rPr>
        <w:t>[</w:t>
      </w:r>
      <w:r w:rsidRPr="00013CA0">
        <w:rPr>
          <w:rFonts w:ascii="Arial" w:hAnsi="Arial" w:cs="Arial"/>
          <w:bCs/>
          <w:i/>
          <w:iCs/>
          <w:sz w:val="20"/>
          <w:szCs w:val="20"/>
        </w:rPr>
        <w:t>podpis]</w:t>
      </w:r>
    </w:p>
    <w:p w14:paraId="5EC2CCCB" w14:textId="77777777" w:rsidR="0082496F" w:rsidRPr="00013CA0" w:rsidRDefault="0082496F" w:rsidP="00084C01">
      <w:pPr>
        <w:pStyle w:val="Standard"/>
        <w:rPr>
          <w:sz w:val="20"/>
          <w:szCs w:val="20"/>
        </w:rPr>
      </w:pPr>
    </w:p>
    <w:p w14:paraId="46A147E8" w14:textId="77777777" w:rsidR="00084C01" w:rsidRPr="00013CA0" w:rsidRDefault="00084C01" w:rsidP="00084C01">
      <w:pPr>
        <w:pStyle w:val="Standard"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A0">
        <w:rPr>
          <w:rFonts w:ascii="Arial" w:hAnsi="Arial" w:cs="Arial"/>
          <w:b/>
          <w:bCs/>
          <w:sz w:val="20"/>
          <w:szCs w:val="20"/>
        </w:rPr>
        <w:t>Załączniki:</w:t>
      </w:r>
    </w:p>
    <w:p w14:paraId="34506646" w14:textId="77777777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skrócony aktu małżeństwa.</w:t>
      </w:r>
    </w:p>
    <w:p w14:paraId="0B7060DA" w14:textId="2BD27008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 xml:space="preserve">Odpis skrócony aktu urodzenia </w:t>
      </w:r>
      <w:r w:rsidRPr="00013CA0">
        <w:rPr>
          <w:rFonts w:ascii="Arial" w:hAnsi="Arial" w:cs="Arial"/>
          <w:sz w:val="20"/>
          <w:szCs w:val="20"/>
          <w:lang w:eastAsia="zh-CN"/>
        </w:rPr>
        <w:t>dziecka [</w:t>
      </w:r>
      <w:r w:rsidR="0082496F" w:rsidRPr="00013CA0">
        <w:rPr>
          <w:rFonts w:ascii="Arial" w:hAnsi="Arial" w:cs="Arial"/>
          <w:sz w:val="20"/>
          <w:szCs w:val="20"/>
          <w:lang w:eastAsia="zh-CN"/>
        </w:rPr>
        <w:t>…</w:t>
      </w:r>
      <w:r w:rsidRPr="00013CA0">
        <w:rPr>
          <w:rFonts w:ascii="Arial" w:hAnsi="Arial" w:cs="Arial"/>
          <w:sz w:val="20"/>
          <w:szCs w:val="20"/>
          <w:lang w:eastAsia="zh-CN"/>
        </w:rPr>
        <w:t>].</w:t>
      </w:r>
    </w:p>
    <w:p w14:paraId="7140415E" w14:textId="077AE25D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skrócony aktu urodzenia dziecka [</w:t>
      </w:r>
      <w:r w:rsidR="0082496F" w:rsidRPr="00013CA0">
        <w:rPr>
          <w:rFonts w:ascii="Arial" w:hAnsi="Arial" w:cs="Arial"/>
          <w:sz w:val="20"/>
          <w:szCs w:val="20"/>
        </w:rPr>
        <w:t>…</w:t>
      </w:r>
      <w:r w:rsidRPr="00013CA0">
        <w:rPr>
          <w:rFonts w:ascii="Arial" w:hAnsi="Arial" w:cs="Arial"/>
          <w:sz w:val="20"/>
          <w:szCs w:val="20"/>
        </w:rPr>
        <w:t>].</w:t>
      </w:r>
    </w:p>
    <w:p w14:paraId="49189980" w14:textId="2C90EBE9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Dowód na okoliczność winy pozwanego: [</w:t>
      </w:r>
      <w:r w:rsidR="0082496F" w:rsidRPr="00013CA0">
        <w:rPr>
          <w:rFonts w:ascii="Arial" w:hAnsi="Arial" w:cs="Arial"/>
          <w:sz w:val="20"/>
          <w:szCs w:val="20"/>
        </w:rPr>
        <w:t>…</w:t>
      </w:r>
      <w:r w:rsidRPr="00013CA0">
        <w:rPr>
          <w:rFonts w:ascii="Arial" w:hAnsi="Arial" w:cs="Arial"/>
          <w:sz w:val="20"/>
          <w:szCs w:val="20"/>
        </w:rPr>
        <w:t>].</w:t>
      </w:r>
    </w:p>
    <w:p w14:paraId="3EA27B35" w14:textId="388DBF96" w:rsidR="00A54F8E" w:rsidRPr="00013CA0" w:rsidRDefault="00A54F8E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Oświadczenie o stanie majątkowym i rodzinnym</w:t>
      </w:r>
    </w:p>
    <w:p w14:paraId="4FC5A222" w14:textId="77777777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Dowód uiszczenia opłaty od pozwu.</w:t>
      </w:r>
    </w:p>
    <w:p w14:paraId="6BE9DC00" w14:textId="77777777" w:rsidR="00084C01" w:rsidRPr="00013CA0" w:rsidRDefault="00084C01" w:rsidP="00084C01">
      <w:pPr>
        <w:pStyle w:val="Standard"/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013CA0">
        <w:rPr>
          <w:rFonts w:ascii="Arial" w:hAnsi="Arial" w:cs="Arial"/>
          <w:sz w:val="20"/>
          <w:szCs w:val="20"/>
        </w:rPr>
        <w:t>Odpis pozwu wraz z załącznikami.</w:t>
      </w:r>
    </w:p>
    <w:p w14:paraId="05A9CA30" w14:textId="77777777" w:rsidR="00084C01" w:rsidRPr="00013CA0" w:rsidRDefault="00084C01" w:rsidP="00084C01">
      <w:pPr>
        <w:pStyle w:val="Standard"/>
        <w:spacing w:after="0" w:line="264" w:lineRule="auto"/>
        <w:ind w:left="720"/>
        <w:jc w:val="both"/>
        <w:rPr>
          <w:sz w:val="20"/>
          <w:szCs w:val="20"/>
        </w:rPr>
      </w:pPr>
    </w:p>
    <w:p w14:paraId="5DBE535A" w14:textId="77777777" w:rsidR="00084C01" w:rsidRPr="00013CA0" w:rsidRDefault="00084C01" w:rsidP="00084C01">
      <w:pPr>
        <w:rPr>
          <w:sz w:val="20"/>
          <w:szCs w:val="20"/>
        </w:rPr>
      </w:pPr>
    </w:p>
    <w:p w14:paraId="17E2193C" w14:textId="77777777" w:rsidR="00E51E61" w:rsidRPr="00013CA0" w:rsidRDefault="00E51E61">
      <w:pPr>
        <w:rPr>
          <w:sz w:val="20"/>
          <w:szCs w:val="20"/>
        </w:rPr>
      </w:pPr>
    </w:p>
    <w:sectPr w:rsidR="00E51E61" w:rsidRPr="0001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34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1"/>
    <w:rsid w:val="00013CA0"/>
    <w:rsid w:val="00084C01"/>
    <w:rsid w:val="001055D3"/>
    <w:rsid w:val="001D303E"/>
    <w:rsid w:val="004B0357"/>
    <w:rsid w:val="00500554"/>
    <w:rsid w:val="006F2ADF"/>
    <w:rsid w:val="0082496F"/>
    <w:rsid w:val="00825DCB"/>
    <w:rsid w:val="00A54F8E"/>
    <w:rsid w:val="00CC423D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E0"/>
  <w15:chartTrackingRefBased/>
  <w15:docId w15:val="{0A9EEA39-BB2C-4448-9CD6-87B1C29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14:ligatures w14:val="none"/>
    </w:rPr>
  </w:style>
  <w:style w:type="paragraph" w:customStyle="1" w:styleId="prasa">
    <w:name w:val="prasa"/>
    <w:basedOn w:val="Standard"/>
    <w:rsid w:val="00084C01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084C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4</cp:revision>
  <dcterms:created xsi:type="dcterms:W3CDTF">2024-12-09T10:46:00Z</dcterms:created>
  <dcterms:modified xsi:type="dcterms:W3CDTF">2024-12-11T10:16:00Z</dcterms:modified>
</cp:coreProperties>
</file>